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Cambria" w:eastAsia="Times New Roman" w:hAnsi="Cambria" w:cs="Arial"/>
          <w:lang w:eastAsia="pl-PL"/>
        </w:rPr>
      </w:pPr>
      <w:r w:rsidRPr="00B56429">
        <w:rPr>
          <w:rFonts w:ascii="Cambria" w:eastAsia="Times New Roman" w:hAnsi="Cambria" w:cs="Arial"/>
          <w:lang w:eastAsia="pl-PL"/>
        </w:rPr>
        <w:t xml:space="preserve">            Załącznik nr 3</w:t>
      </w: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right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B56429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B56429" w:rsidRPr="00B56429" w:rsidRDefault="00B56429" w:rsidP="00B56429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B56429">
        <w:rPr>
          <w:rFonts w:ascii="Cambria" w:eastAsia="Times New Roman" w:hAnsi="Cambria" w:cs="Arial"/>
          <w:lang w:eastAsia="pl-PL"/>
        </w:rPr>
        <w:t xml:space="preserve">        pieczątka wykonawcy          </w:t>
      </w: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B56429">
        <w:rPr>
          <w:rFonts w:ascii="Cambria" w:eastAsia="Times New Roman" w:hAnsi="Cambria" w:cs="Arial"/>
          <w:lang w:eastAsia="pl-PL"/>
        </w:rPr>
        <w:t xml:space="preserve">                                                          FORMULARZ CENOWY</w:t>
      </w: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tbl>
      <w:tblPr>
        <w:tblW w:w="103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80"/>
        <w:gridCol w:w="1559"/>
        <w:gridCol w:w="1452"/>
        <w:gridCol w:w="1452"/>
        <w:gridCol w:w="1452"/>
        <w:gridCol w:w="1452"/>
      </w:tblGrid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L.p.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Rodzaj przesyłki pocztowej,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Waga przesyłki (g)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Prognozowana ilość</w:t>
            </w:r>
          </w:p>
        </w:tc>
        <w:tc>
          <w:tcPr>
            <w:tcW w:w="1452" w:type="dxa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Cena jednostkowa brutto (zł)</w:t>
            </w:r>
          </w:p>
        </w:tc>
        <w:tc>
          <w:tcPr>
            <w:tcW w:w="1452" w:type="dxa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Stawka podatku VAT (%)</w:t>
            </w:r>
          </w:p>
        </w:tc>
        <w:tc>
          <w:tcPr>
            <w:tcW w:w="1452" w:type="dxa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Wartość brutto (zł)</w:t>
            </w: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</w:tr>
      <w:tr w:rsidR="00B56429" w:rsidRPr="00B56429" w:rsidTr="00FF3494">
        <w:trPr>
          <w:jc w:val="right"/>
        </w:trPr>
        <w:tc>
          <w:tcPr>
            <w:tcW w:w="10344" w:type="dxa"/>
            <w:gridSpan w:val="7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Przesyłki listowe w obrocie krajowym</w:t>
            </w:r>
          </w:p>
        </w:tc>
      </w:tr>
      <w:tr w:rsidR="00B56429" w:rsidRPr="00B56429" w:rsidTr="00FF3494">
        <w:trPr>
          <w:trHeight w:val="205"/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nierejestrowane ekonomiczne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224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232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Przesyłki listowe nierejestrowane ekonomiczne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327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nierejestrowane priorytetowe 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nierejestrowane priorytetowe </w:t>
            </w:r>
          </w:p>
          <w:p w:rsidR="00B56429" w:rsidRPr="00B56429" w:rsidRDefault="00B56429" w:rsidP="00B5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polecone ekonomiczne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15000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polecone ekonomiczne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polecone priorytetowe 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319"/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polecone priorytetowe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S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 do 500g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M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1000g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294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lang w:eastAsia="pl-PL"/>
              </w:rPr>
              <w:t>L</w:t>
            </w: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 do 2000g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9" w:rsidRPr="00B56429" w:rsidRDefault="00B56429" w:rsidP="00B5642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507"/>
          <w:jc w:val="right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Przesyłki listowe w obrocie zagranicznym 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Przesyłki listowe nierejestrowane ekonomiczne 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Kraje europejskie, Kraje pozaeuropejskie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Do 50 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50 do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451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100 do 350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Przesyłki listowe nierejestrowane ekonomiczne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Do 50 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50 do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100 do 350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Przesyłki </w:t>
            </w: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priorytetowe </w:t>
            </w: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listowe nierejestrowane 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STREFA A,B,C,D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Do 50 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50 do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100 do 350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Przesyłki listowe nierejestrowane priorytetowe</w:t>
            </w:r>
          </w:p>
          <w:p w:rsidR="00B56429" w:rsidRPr="00B56429" w:rsidRDefault="00B56429" w:rsidP="00B56429">
            <w:pPr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Do 50 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50 do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284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350 do 500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Przesyłki listowe polecone</w:t>
            </w: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STREFA A,B,C,D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Do 50 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140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50 do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ponad 100 do 350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Zwrot do nadawcy</w:t>
            </w: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 xml:space="preserve">Przesyłki listowe polecone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Format 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Format 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283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Format L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511"/>
          <w:jc w:val="right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Paczki pocztowe w obrocie krajowym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321"/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Paczki  krajowe ekonomiczne</w:t>
            </w: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(gabaryt 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ponad 1kg do 2kg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321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ponad 2kg do 5kg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607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ponad 5kg do 10kg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 xml:space="preserve">Paczki krajowe priorytetowe </w:t>
            </w: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(gabaryt 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ponad 1kg do 2kg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306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ponad 2kg do 5kg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trHeight w:val="281"/>
          <w:jc w:val="right"/>
        </w:trPr>
        <w:tc>
          <w:tcPr>
            <w:tcW w:w="597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ponad 5kg do 10kg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Paczki  krajowe priorytetowe</w:t>
            </w: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(gabaryt 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 5kg do 10 kg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Usługi pocztowe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trHeight w:val="829"/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Usługa potwierdzenia odbioru w obrocie krajowym przesyłek listowych ekonomicznych</w:t>
            </w: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13000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lang w:eastAsia="pl-PL"/>
              </w:rPr>
              <w:t>Usługa potwierdzenia odbioru w obrocie krajowym przesyłek listowych priorytetowych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Arial"/>
                <w:lang w:eastAsia="pl-PL"/>
              </w:rPr>
              <w:t>Usługa potwierdzenia odbioru w obrocie zagranicznym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B5642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Usługa odbioru przesyłek z siedziby Zamawiającego tj. Urząd Miejski w Skoczowie, Rynek 1, 43 – 430 Skoczowie do placówek nadawczych Wykonawcy, świadczona 1 raz dziennie 5 dni w tygodniu (od poniedziałku do piątku), opłacana miesięcznie przez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 m-</w:t>
            </w:r>
            <w:proofErr w:type="spellStart"/>
            <w:r w:rsidRPr="00B564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52" w:type="dxa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6429" w:rsidRPr="00B56429" w:rsidTr="00FF3494">
        <w:trPr>
          <w:jc w:val="right"/>
        </w:trPr>
        <w:tc>
          <w:tcPr>
            <w:tcW w:w="597" w:type="dxa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5" w:type="dxa"/>
            <w:gridSpan w:val="4"/>
            <w:shd w:val="clear" w:color="auto" w:fill="auto"/>
            <w:vAlign w:val="center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5642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RAZEM CENA OFERTY BRUTTO</w:t>
            </w:r>
          </w:p>
        </w:tc>
        <w:tc>
          <w:tcPr>
            <w:tcW w:w="1452" w:type="dxa"/>
          </w:tcPr>
          <w:p w:rsidR="00B56429" w:rsidRPr="00B56429" w:rsidRDefault="00B56429" w:rsidP="00B5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Arial"/>
          <w:lang w:eastAsia="pl-PL"/>
        </w:rPr>
      </w:pPr>
      <w:r w:rsidRPr="00B56429">
        <w:rPr>
          <w:rFonts w:ascii="Cambria" w:eastAsia="Times New Roman" w:hAnsi="Cambria" w:cs="Arial"/>
          <w:lang w:eastAsia="pl-PL"/>
        </w:rPr>
        <w:t>...........................................................................</w:t>
      </w: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56429">
        <w:rPr>
          <w:rFonts w:ascii="Cambria" w:eastAsia="Times New Roman" w:hAnsi="Cambria" w:cs="Arial"/>
          <w:sz w:val="20"/>
          <w:szCs w:val="20"/>
          <w:lang w:eastAsia="pl-PL"/>
        </w:rPr>
        <w:t>podpis / pieczęć osoby / osób uprawnionej(</w:t>
      </w:r>
      <w:proofErr w:type="spellStart"/>
      <w:r w:rsidRPr="00B56429">
        <w:rPr>
          <w:rFonts w:ascii="Cambria" w:eastAsia="Times New Roman" w:hAnsi="Cambria" w:cs="Arial"/>
          <w:sz w:val="20"/>
          <w:szCs w:val="20"/>
          <w:lang w:eastAsia="pl-PL"/>
        </w:rPr>
        <w:t>ych</w:t>
      </w:r>
      <w:proofErr w:type="spellEnd"/>
      <w:r w:rsidRPr="00B56429">
        <w:rPr>
          <w:rFonts w:ascii="Cambria" w:eastAsia="Times New Roman" w:hAnsi="Cambria" w:cs="Arial"/>
          <w:sz w:val="20"/>
          <w:szCs w:val="20"/>
          <w:lang w:eastAsia="pl-PL"/>
        </w:rPr>
        <w:t xml:space="preserve">)  </w:t>
      </w:r>
      <w:r w:rsidRPr="00B56429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do reprezentowania  wykonawcy        </w:t>
      </w:r>
    </w:p>
    <w:p w:rsidR="00B56429" w:rsidRPr="00B56429" w:rsidRDefault="00B56429" w:rsidP="00B5642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A243A" w:rsidRDefault="000A243A">
      <w:bookmarkStart w:id="0" w:name="_GoBack"/>
      <w:bookmarkEnd w:id="0"/>
    </w:p>
    <w:sectPr w:rsidR="000A2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6A" w:rsidRDefault="004C4B6A" w:rsidP="00B56429">
      <w:pPr>
        <w:spacing w:after="0" w:line="240" w:lineRule="auto"/>
      </w:pPr>
      <w:r>
        <w:separator/>
      </w:r>
    </w:p>
  </w:endnote>
  <w:endnote w:type="continuationSeparator" w:id="0">
    <w:p w:rsidR="004C4B6A" w:rsidRDefault="004C4B6A" w:rsidP="00B5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6A" w:rsidRDefault="004C4B6A" w:rsidP="00B56429">
      <w:pPr>
        <w:spacing w:after="0" w:line="240" w:lineRule="auto"/>
      </w:pPr>
      <w:r>
        <w:separator/>
      </w:r>
    </w:p>
  </w:footnote>
  <w:footnote w:type="continuationSeparator" w:id="0">
    <w:p w:rsidR="004C4B6A" w:rsidRDefault="004C4B6A" w:rsidP="00B5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pPr>
      <w:pStyle w:val="Nagwek"/>
    </w:pPr>
  </w:p>
  <w:tbl>
    <w:tblPr>
      <w:tblW w:w="100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714"/>
    </w:tblGrid>
    <w:tr w:rsidR="00B56429" w:rsidRPr="00B56429" w:rsidTr="00FF3494">
      <w:tblPrEx>
        <w:tblCellMar>
          <w:top w:w="0" w:type="dxa"/>
          <w:bottom w:w="0" w:type="dxa"/>
        </w:tblCellMar>
      </w:tblPrEx>
      <w:trPr>
        <w:cantSplit/>
        <w:trHeight w:val="832"/>
      </w:trPr>
      <w:tc>
        <w:tcPr>
          <w:tcW w:w="13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  <w:vAlign w:val="center"/>
        </w:tcPr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mallCaps/>
              <w:noProof/>
              <w:sz w:val="16"/>
              <w:szCs w:val="16"/>
              <w:lang w:eastAsia="pl-PL"/>
            </w:rPr>
          </w:pPr>
        </w:p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5993782" wp14:editId="41F35A55">
                <wp:extent cx="304800" cy="342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mallCaps/>
              <w:noProof/>
              <w:sz w:val="16"/>
              <w:szCs w:val="16"/>
              <w:lang w:eastAsia="pl-PL"/>
            </w:rPr>
          </w:pP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Times New Roman" w:hAnsi="Bookman Old Style" w:cs="Times New Roman"/>
              <w:b/>
              <w:bCs/>
              <w:i/>
              <w:iCs/>
              <w:sz w:val="16"/>
              <w:szCs w:val="16"/>
              <w:lang w:eastAsia="pl-PL"/>
            </w:rPr>
          </w:pPr>
        </w:p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Bookman Old Style" w:eastAsia="Times New Roman" w:hAnsi="Bookman Old Style" w:cs="Tahoma"/>
              <w:b/>
              <w:bCs/>
              <w:sz w:val="16"/>
              <w:szCs w:val="16"/>
              <w:lang w:eastAsia="pl-PL"/>
            </w:rPr>
          </w:pPr>
        </w:p>
        <w:p w:rsidR="00B56429" w:rsidRPr="00B56429" w:rsidRDefault="00B56429" w:rsidP="00B56429">
          <w:pPr>
            <w:widowControl w:val="0"/>
            <w:tabs>
              <w:tab w:val="left" w:pos="14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eastAsia="Times New Roman" w:hAnsi="Bookman Old Style" w:cs="Tahoma"/>
              <w:b/>
              <w:sz w:val="18"/>
              <w:szCs w:val="18"/>
              <w:lang w:eastAsia="pl-PL"/>
            </w:rPr>
          </w:pPr>
          <w:r w:rsidRPr="00B56429">
            <w:rPr>
              <w:rFonts w:ascii="Bookman Old Style" w:eastAsia="Times New Roman" w:hAnsi="Bookman Old Style" w:cs="Tahoma"/>
              <w:b/>
              <w:bCs/>
              <w:sz w:val="16"/>
              <w:szCs w:val="16"/>
              <w:lang w:eastAsia="pl-PL"/>
            </w:rPr>
            <w:t xml:space="preserve">   </w:t>
          </w:r>
          <w:r w:rsidRPr="00B56429">
            <w:rPr>
              <w:rFonts w:ascii="Bookman Old Style" w:eastAsia="Times New Roman" w:hAnsi="Bookman Old Style" w:cs="Tahoma"/>
              <w:b/>
              <w:sz w:val="18"/>
              <w:szCs w:val="18"/>
              <w:lang w:eastAsia="pl-PL"/>
            </w:rPr>
            <w:t>Świadczenie usług pocztowych dla Gminy Skoczów</w:t>
          </w:r>
        </w:p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smallCaps/>
              <w:noProof/>
              <w:sz w:val="18"/>
              <w:szCs w:val="18"/>
              <w:lang w:eastAsia="pl-PL"/>
            </w:rPr>
          </w:pPr>
          <w:r w:rsidRPr="00B56429">
            <w:rPr>
              <w:rFonts w:ascii="Bookman Old Style" w:eastAsia="Times New Roman" w:hAnsi="Bookman Old Style" w:cs="Tahoma"/>
              <w:b/>
              <w:sz w:val="18"/>
              <w:szCs w:val="18"/>
              <w:lang w:eastAsia="pl-PL"/>
            </w:rPr>
            <w:t>i Urzędu Miejskiego w Skoczowie</w:t>
          </w:r>
        </w:p>
      </w:tc>
      <w:tc>
        <w:tcPr>
          <w:tcW w:w="17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  <w:vAlign w:val="center"/>
        </w:tcPr>
        <w:p w:rsidR="00B56429" w:rsidRPr="00B56429" w:rsidRDefault="00B56429" w:rsidP="00B56429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sz w:val="20"/>
              <w:szCs w:val="20"/>
              <w:lang w:eastAsia="pl-PL"/>
            </w:rPr>
          </w:pPr>
        </w:p>
        <w:p w:rsidR="00B56429" w:rsidRPr="00B56429" w:rsidRDefault="00B56429" w:rsidP="00B56429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jc w:val="center"/>
            <w:rPr>
              <w:rFonts w:ascii="Bookman Old Style" w:eastAsia="Times New Roman" w:hAnsi="Bookman Old Style" w:cs="Tahoma"/>
              <w:b/>
              <w:bCs/>
              <w:sz w:val="18"/>
              <w:szCs w:val="18"/>
              <w:lang w:eastAsia="pl-PL"/>
            </w:rPr>
          </w:pPr>
        </w:p>
        <w:p w:rsidR="00B56429" w:rsidRPr="00B56429" w:rsidRDefault="00B56429" w:rsidP="00B5642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smallCaps/>
              <w:noProof/>
              <w:sz w:val="24"/>
              <w:szCs w:val="24"/>
              <w:lang w:eastAsia="pl-PL"/>
            </w:rPr>
          </w:pPr>
        </w:p>
      </w:tc>
    </w:tr>
  </w:tbl>
  <w:p w:rsidR="00B56429" w:rsidRDefault="00B56429">
    <w:pPr>
      <w:pStyle w:val="Nagwek"/>
    </w:pPr>
  </w:p>
  <w:p w:rsidR="00B56429" w:rsidRDefault="00B56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29"/>
    <w:rsid w:val="000A243A"/>
    <w:rsid w:val="004C4B6A"/>
    <w:rsid w:val="00777133"/>
    <w:rsid w:val="00B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429"/>
  </w:style>
  <w:style w:type="paragraph" w:styleId="Stopka">
    <w:name w:val="footer"/>
    <w:basedOn w:val="Normalny"/>
    <w:link w:val="StopkaZnak"/>
    <w:uiPriority w:val="99"/>
    <w:unhideWhenUsed/>
    <w:rsid w:val="00B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29"/>
  </w:style>
  <w:style w:type="paragraph" w:styleId="Tekstdymka">
    <w:name w:val="Balloon Text"/>
    <w:basedOn w:val="Normalny"/>
    <w:link w:val="TekstdymkaZnak"/>
    <w:uiPriority w:val="99"/>
    <w:semiHidden/>
    <w:unhideWhenUsed/>
    <w:rsid w:val="00B5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429"/>
    <w:rPr>
      <w:rFonts w:ascii="Tahoma" w:hAnsi="Tahoma" w:cs="Tahoma"/>
      <w:sz w:val="16"/>
      <w:szCs w:val="16"/>
    </w:rPr>
  </w:style>
  <w:style w:type="paragraph" w:customStyle="1" w:styleId="ZnakZnakZnakZnakZnakZnakZnak">
    <w:name w:val=" Znak Znak Znak Znak Znak Znak Znak"/>
    <w:basedOn w:val="Normalny"/>
    <w:rsid w:val="00B5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429"/>
  </w:style>
  <w:style w:type="paragraph" w:styleId="Stopka">
    <w:name w:val="footer"/>
    <w:basedOn w:val="Normalny"/>
    <w:link w:val="StopkaZnak"/>
    <w:uiPriority w:val="99"/>
    <w:unhideWhenUsed/>
    <w:rsid w:val="00B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29"/>
  </w:style>
  <w:style w:type="paragraph" w:styleId="Tekstdymka">
    <w:name w:val="Balloon Text"/>
    <w:basedOn w:val="Normalny"/>
    <w:link w:val="TekstdymkaZnak"/>
    <w:uiPriority w:val="99"/>
    <w:semiHidden/>
    <w:unhideWhenUsed/>
    <w:rsid w:val="00B5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429"/>
    <w:rPr>
      <w:rFonts w:ascii="Tahoma" w:hAnsi="Tahoma" w:cs="Tahoma"/>
      <w:sz w:val="16"/>
      <w:szCs w:val="16"/>
    </w:rPr>
  </w:style>
  <w:style w:type="paragraph" w:customStyle="1" w:styleId="ZnakZnakZnakZnakZnakZnakZnak">
    <w:name w:val=" Znak Znak Znak Znak Znak Znak Znak"/>
    <w:basedOn w:val="Normalny"/>
    <w:rsid w:val="00B5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Tymon</dc:creator>
  <cp:lastModifiedBy>Anna Tymon</cp:lastModifiedBy>
  <cp:revision>1</cp:revision>
  <dcterms:created xsi:type="dcterms:W3CDTF">2020-02-27T10:47:00Z</dcterms:created>
  <dcterms:modified xsi:type="dcterms:W3CDTF">2020-02-27T11:05:00Z</dcterms:modified>
</cp:coreProperties>
</file>